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E558" w14:textId="77777777" w:rsidR="008A77FF" w:rsidRDefault="008A77FF" w:rsidP="00EB7EF4">
      <w:pPr>
        <w:jc w:val="center"/>
        <w:rPr>
          <w:rFonts w:ascii="微软雅黑" w:eastAsia="微软雅黑"/>
          <w:b/>
          <w:bCs/>
          <w:color w:val="000000"/>
          <w:sz w:val="24"/>
          <w:szCs w:val="24"/>
        </w:rPr>
      </w:pPr>
    </w:p>
    <w:p w14:paraId="1D12380A" w14:textId="1D9C69DA" w:rsidR="00EA3442" w:rsidRPr="00EB7EF4" w:rsidRDefault="003E72F0" w:rsidP="00EB7EF4">
      <w:pPr>
        <w:jc w:val="center"/>
        <w:rPr>
          <w:rFonts w:ascii="微软雅黑" w:eastAsia="微软雅黑"/>
          <w:b/>
          <w:bCs/>
          <w:color w:val="000000"/>
          <w:sz w:val="24"/>
          <w:szCs w:val="24"/>
        </w:rPr>
      </w:pPr>
      <w:r w:rsidRPr="00EB7EF4">
        <w:rPr>
          <w:rFonts w:ascii="微软雅黑" w:eastAsia="微软雅黑" w:hint="eastAsia"/>
          <w:b/>
          <w:bCs/>
          <w:color w:val="000000"/>
          <w:sz w:val="24"/>
          <w:szCs w:val="24"/>
        </w:rPr>
        <w:t>关于开展</w:t>
      </w:r>
      <w:r w:rsidR="00624563">
        <w:rPr>
          <w:rFonts w:ascii="微软雅黑" w:eastAsia="微软雅黑" w:hint="eastAsia"/>
          <w:b/>
          <w:bCs/>
          <w:color w:val="000000"/>
          <w:sz w:val="24"/>
          <w:szCs w:val="24"/>
        </w:rPr>
        <w:t>我校</w:t>
      </w:r>
      <w:r w:rsidRPr="00EB7EF4">
        <w:rPr>
          <w:rFonts w:ascii="微软雅黑" w:eastAsia="微软雅黑" w:hint="eastAsia"/>
          <w:b/>
          <w:bCs/>
          <w:color w:val="000000"/>
          <w:sz w:val="24"/>
          <w:szCs w:val="24"/>
        </w:rPr>
        <w:t>202</w:t>
      </w:r>
      <w:r w:rsidR="002F3313">
        <w:rPr>
          <w:rFonts w:ascii="微软雅黑" w:eastAsia="微软雅黑"/>
          <w:b/>
          <w:bCs/>
          <w:color w:val="000000"/>
          <w:sz w:val="24"/>
          <w:szCs w:val="24"/>
        </w:rPr>
        <w:t>3</w:t>
      </w:r>
      <w:r w:rsidRPr="00EB7EF4">
        <w:rPr>
          <w:rFonts w:ascii="微软雅黑" w:eastAsia="微软雅黑" w:hint="eastAsia"/>
          <w:b/>
          <w:bCs/>
          <w:color w:val="000000"/>
          <w:sz w:val="24"/>
          <w:szCs w:val="24"/>
        </w:rPr>
        <w:t>年度全国研究生教育评估监测专家库报送工作的通知</w:t>
      </w:r>
    </w:p>
    <w:p w14:paraId="5EFC8DA8" w14:textId="77777777" w:rsidR="00F117B8" w:rsidRDefault="00F117B8" w:rsidP="00587682">
      <w:pPr>
        <w:rPr>
          <w:rFonts w:ascii="微软雅黑" w:eastAsia="微软雅黑" w:hAnsi="微软雅黑"/>
          <w:color w:val="000000"/>
          <w:sz w:val="24"/>
          <w:szCs w:val="24"/>
          <w:shd w:val="clear" w:color="auto" w:fill="FFFFFF"/>
        </w:rPr>
      </w:pPr>
    </w:p>
    <w:p w14:paraId="19D33E73" w14:textId="77777777" w:rsidR="00F117B8" w:rsidRPr="00F117B8" w:rsidRDefault="00F117B8" w:rsidP="009D5156">
      <w:pPr>
        <w:widowControl/>
        <w:shd w:val="clear" w:color="auto" w:fill="FFFFFF"/>
        <w:spacing w:line="440" w:lineRule="exac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各学院：</w:t>
      </w:r>
    </w:p>
    <w:p w14:paraId="580F8224" w14:textId="457865E8" w:rsidR="00F117B8" w:rsidRPr="009D5156" w:rsidRDefault="00F117B8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根据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教育部学位中心《关于开展202</w:t>
      </w:r>
      <w:r w:rsidR="002F3313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年度全国研究生教育评估监测专家库更新与报送工作的通知》（学位中心函〔202</w:t>
      </w:r>
      <w:r w:rsidR="002F3313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〕</w:t>
      </w:r>
      <w:r w:rsidR="002F331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2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号）的工作安排，现将202</w:t>
      </w:r>
      <w:r w:rsidR="002F3313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年度我校专家库更新与报送工作有关事宜通知如下：</w:t>
      </w:r>
    </w:p>
    <w:p w14:paraId="66007A0A" w14:textId="77777777" w:rsidR="00C03D79" w:rsidRPr="009D5156" w:rsidRDefault="00C03D79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b/>
          <w:color w:val="000000"/>
          <w:kern w:val="0"/>
          <w:sz w:val="24"/>
          <w:szCs w:val="24"/>
        </w:rPr>
      </w:pPr>
      <w:r w:rsidRPr="009D5156">
        <w:rPr>
          <w:rFonts w:asciiTheme="minorEastAsia" w:hAnsiTheme="minorEastAsia" w:cs="Times New Roman" w:hint="eastAsia"/>
          <w:b/>
          <w:color w:val="000000"/>
          <w:kern w:val="0"/>
          <w:sz w:val="24"/>
          <w:szCs w:val="24"/>
        </w:rPr>
        <w:t>一、专家</w:t>
      </w:r>
      <w:r w:rsidR="00F054D3">
        <w:rPr>
          <w:rFonts w:asciiTheme="minorEastAsia" w:hAnsiTheme="minorEastAsia" w:cs="Times New Roman" w:hint="eastAsia"/>
          <w:b/>
          <w:color w:val="000000"/>
          <w:kern w:val="0"/>
          <w:sz w:val="24"/>
          <w:szCs w:val="24"/>
        </w:rPr>
        <w:t>库用途</w:t>
      </w:r>
    </w:p>
    <w:p w14:paraId="3B56BF1B" w14:textId="5D8DE3F7" w:rsidR="00C03D79" w:rsidRPr="009D5156" w:rsidRDefault="00334575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专家库将用于</w:t>
      </w:r>
      <w:r w:rsidR="002F331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全国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博士</w:t>
      </w:r>
      <w:r w:rsidR="00F054D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/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硕士学位论文抽检</w:t>
      </w:r>
      <w:r w:rsidR="00F054D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、</w:t>
      </w:r>
      <w:r w:rsidR="002F331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学科评估、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专业学位水平评估等工作</w:t>
      </w:r>
      <w:r w:rsidR="00F054D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</w:t>
      </w:r>
    </w:p>
    <w:p w14:paraId="09EE30C0" w14:textId="77777777" w:rsidR="004A61E1" w:rsidRPr="004A61E1" w:rsidRDefault="004A61E1" w:rsidP="004A61E1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二、报送范围</w:t>
      </w:r>
    </w:p>
    <w:p w14:paraId="11D0E33C" w14:textId="30DCD79E" w:rsidR="00B57B68" w:rsidRDefault="004A61E1" w:rsidP="004A61E1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按照《关于做好全国研究生教育评估监测专家库建设的通知》要求，专家库在各单位推荐专家的基础上建设组成。各单位推荐的专家应</w:t>
      </w:r>
      <w:r w:rsidR="00D5270E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政治立场坚定、作风正派、愿意承担研究生教育评估监测任务,</w:t>
      </w:r>
      <w:r w:rsidR="00D5270E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是</w:t>
      </w: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本单位博士研究生指导教师或硕士研究生指导教师(含兼职</w:t>
      </w:r>
      <w:r w:rsidR="00D5270E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及行业</w:t>
      </w: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导师),年龄原则上不超过65岁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</w:t>
      </w:r>
    </w:p>
    <w:p w14:paraId="15AA3217" w14:textId="77777777" w:rsidR="004A61E1" w:rsidRDefault="00B57B68" w:rsidP="004A61E1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b/>
          <w:color w:val="000000"/>
          <w:kern w:val="0"/>
          <w:sz w:val="24"/>
          <w:szCs w:val="24"/>
        </w:rPr>
      </w:pPr>
      <w:r w:rsidRPr="00B57B68">
        <w:rPr>
          <w:rFonts w:asciiTheme="minorEastAsia" w:hAnsiTheme="minorEastAsia" w:cs="Times New Roman" w:hint="eastAsia"/>
          <w:color w:val="FF0000"/>
          <w:kern w:val="0"/>
          <w:sz w:val="24"/>
          <w:szCs w:val="24"/>
        </w:rPr>
        <w:t>原则上要求人事关系在我校的所有研究生导师（博导、硕导）都需要填报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</w:t>
      </w:r>
    </w:p>
    <w:p w14:paraId="3D506629" w14:textId="77777777" w:rsidR="00C03D79" w:rsidRPr="00F117B8" w:rsidRDefault="00C03D79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9D5156">
        <w:rPr>
          <w:rFonts w:asciiTheme="minorEastAsia" w:hAnsiTheme="minorEastAsia" w:cs="Times New Roman" w:hint="eastAsia"/>
          <w:b/>
          <w:color w:val="000000"/>
          <w:kern w:val="0"/>
          <w:sz w:val="24"/>
          <w:szCs w:val="24"/>
        </w:rPr>
        <w:t>二、</w:t>
      </w:r>
      <w:r w:rsidR="004A61E1">
        <w:rPr>
          <w:rFonts w:asciiTheme="minorEastAsia" w:hAnsiTheme="minorEastAsia" w:cs="Times New Roman" w:hint="eastAsia"/>
          <w:b/>
          <w:color w:val="000000"/>
          <w:kern w:val="0"/>
          <w:sz w:val="24"/>
          <w:szCs w:val="24"/>
        </w:rPr>
        <w:t>报送内容</w:t>
      </w:r>
    </w:p>
    <w:p w14:paraId="506C0983" w14:textId="77777777" w:rsidR="004A61E1" w:rsidRDefault="004A61E1" w:rsidP="004A61E1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本次全国研究生教育评估监测专家库更新与报送工作包括三部分:</w:t>
      </w:r>
    </w:p>
    <w:p w14:paraId="5BB5BF87" w14:textId="523BE3EF" w:rsidR="004A61E1" w:rsidRDefault="004A61E1" w:rsidP="004A61E1">
      <w:pPr>
        <w:widowControl/>
        <w:shd w:val="clear" w:color="auto" w:fill="FFFFFF"/>
        <w:spacing w:line="440" w:lineRule="exact"/>
        <w:ind w:firstLineChars="250" w:firstLine="600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.</w:t>
      </w: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上报新增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硕博</w:t>
      </w: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专家</w:t>
      </w:r>
      <w:r w:rsidR="00E12654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（名单见附件1）</w:t>
      </w: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；</w:t>
      </w:r>
    </w:p>
    <w:p w14:paraId="66818F2F" w14:textId="4B82D04E" w:rsidR="004A61E1" w:rsidRDefault="004A61E1" w:rsidP="004A61E1">
      <w:pPr>
        <w:widowControl/>
        <w:shd w:val="clear" w:color="auto" w:fill="FFFFFF"/>
        <w:spacing w:line="440" w:lineRule="exact"/>
        <w:ind w:leftChars="100" w:left="210" w:firstLineChars="150" w:firstLine="360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/>
          <w:color w:val="000000"/>
          <w:kern w:val="0"/>
          <w:sz w:val="24"/>
          <w:szCs w:val="24"/>
        </w:rPr>
        <w:t>2.</w:t>
      </w:r>
      <w:r w:rsidR="00ED7D21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根据</w:t>
      </w:r>
      <w:r w:rsidR="00EE352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2</w:t>
      </w:r>
      <w:r w:rsidR="00EE352F">
        <w:rPr>
          <w:rFonts w:asciiTheme="minorEastAsia" w:hAnsiTheme="minorEastAsia" w:cs="Times New Roman"/>
          <w:color w:val="000000"/>
          <w:kern w:val="0"/>
          <w:sz w:val="24"/>
          <w:szCs w:val="24"/>
        </w:rPr>
        <w:t>021</w:t>
      </w:r>
      <w:r w:rsidR="00EE352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年1月国务院学位委员会办公室公布各专业学位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类别</w:t>
      </w:r>
      <w:r w:rsidR="00EE352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的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领域设置情况，更新与完善</w:t>
      </w:r>
      <w:r w:rsidR="00ED7D2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在库专家信息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；</w:t>
      </w:r>
      <w:r w:rsidR="00ED7D21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</w:t>
      </w:r>
    </w:p>
    <w:p w14:paraId="135EE28E" w14:textId="22F1BA7B" w:rsidR="004A61E1" w:rsidRDefault="004A61E1" w:rsidP="004A61E1">
      <w:pPr>
        <w:widowControl/>
        <w:shd w:val="clear" w:color="auto" w:fill="FFFFFF"/>
        <w:spacing w:line="440" w:lineRule="exact"/>
        <w:ind w:leftChars="100" w:left="210" w:firstLineChars="150" w:firstLine="360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/>
          <w:color w:val="000000"/>
          <w:kern w:val="0"/>
          <w:sz w:val="24"/>
          <w:szCs w:val="24"/>
        </w:rPr>
        <w:t>3.</w:t>
      </w:r>
      <w:r w:rsidR="0062509E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针对存在师德师风问题的专家</w:t>
      </w:r>
      <w:r w:rsidR="0062509E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或其他原因需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进行退库管理。</w:t>
      </w:r>
    </w:p>
    <w:p w14:paraId="3A262B51" w14:textId="77777777" w:rsidR="00497C17" w:rsidRDefault="00497C17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本次新增专家信息与在库专家</w:t>
      </w:r>
      <w:r w:rsidR="004A61E1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更新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信息</w:t>
      </w:r>
      <w:r w:rsidR="008A77F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均在excel中</w:t>
      </w:r>
      <w:r w:rsidR="008A77FF" w:rsidRPr="008A77FF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直接</w:t>
      </w:r>
      <w:r w:rsidR="0045047E" w:rsidRPr="008A77FF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填报</w:t>
      </w:r>
      <w:r w:rsidR="008A77F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《专家信息汇总表》</w:t>
      </w:r>
      <w:r w:rsidR="0045047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="00334575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数据字段</w:t>
      </w:r>
      <w:r w:rsidR="0045047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填写说明见</w:t>
      </w:r>
      <w:r w:rsidR="00C11FE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《</w:t>
      </w:r>
      <w:r w:rsidR="00B57B6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专家库汇总表、</w:t>
      </w:r>
      <w:r w:rsidR="00C11FE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数据结构及填写说明》（附件</w:t>
      </w:r>
      <w:r w:rsidR="00E12654">
        <w:rPr>
          <w:rFonts w:asciiTheme="minorEastAsia" w:hAnsiTheme="minorEastAsia" w:cs="宋体"/>
          <w:color w:val="000000"/>
          <w:kern w:val="0"/>
          <w:sz w:val="24"/>
          <w:szCs w:val="24"/>
        </w:rPr>
        <w:t>2</w:t>
      </w:r>
      <w:r w:rsidR="00CB568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="00B57B6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内含多个sheet子表）</w:t>
      </w:r>
      <w:r w:rsidR="0045047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14:paraId="65589213" w14:textId="77777777" w:rsidR="004A61E1" w:rsidRDefault="004A61E1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三、填报要求</w:t>
      </w:r>
    </w:p>
    <w:p w14:paraId="11E8BFF7" w14:textId="77777777" w:rsidR="00C11FE7" w:rsidRDefault="00694EB4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Times New Roman"/>
          <w:color w:val="000000"/>
          <w:kern w:val="0"/>
          <w:sz w:val="24"/>
          <w:szCs w:val="24"/>
        </w:rPr>
        <w:t>.</w:t>
      </w:r>
      <w:r w:rsidR="004A61E1" w:rsidRPr="00266D3F">
        <w:rPr>
          <w:rFonts w:asciiTheme="minorEastAsia" w:hAnsiTheme="minorEastAsia" w:cs="Times New Roman" w:hint="eastAsia"/>
          <w:b/>
          <w:bCs/>
          <w:color w:val="000000"/>
          <w:kern w:val="0"/>
          <w:sz w:val="24"/>
          <w:szCs w:val="24"/>
        </w:rPr>
        <w:t>填写信息时不要改变表格格式和式样，否则无法完成正常上报数据工作</w:t>
      </w:r>
      <w:r w:rsidR="004A61E1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。本次专家信息用于全国研究生教育各类评估监测等评审工作，教育部学位中心将对专家进行身份验证后方能入库，信息不符或错误的专家将不能入库，专家的移动电话和电子邮箱等填报信息要确保真实有效。</w:t>
      </w:r>
    </w:p>
    <w:p w14:paraId="29193123" w14:textId="77777777" w:rsidR="0045047E" w:rsidRPr="00ED7D21" w:rsidRDefault="00694EB4" w:rsidP="00ED7D21">
      <w:pPr>
        <w:widowControl/>
        <w:shd w:val="clear" w:color="auto" w:fill="FFFFFF"/>
        <w:spacing w:line="440" w:lineRule="exact"/>
        <w:ind w:firstLineChars="250" w:firstLine="600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lastRenderedPageBreak/>
        <w:t>2</w:t>
      </w:r>
      <w:r w:rsidRPr="00ED7D21">
        <w:rPr>
          <w:rFonts w:asciiTheme="minorEastAsia" w:hAnsiTheme="minorEastAsia" w:cs="Times New Roman"/>
          <w:color w:val="000000"/>
          <w:kern w:val="0"/>
          <w:sz w:val="24"/>
          <w:szCs w:val="24"/>
        </w:rPr>
        <w:t>.</w:t>
      </w: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研究生院已将去年填报的数据分学院发送</w:t>
      </w:r>
      <w:r w:rsidR="00CB568D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研究生秘书</w:t>
      </w: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，各</w:t>
      </w:r>
      <w:r w:rsidR="00CB568D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学院</w:t>
      </w: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可组织导师在去年填报数据的基础上进行更新</w:t>
      </w:r>
      <w:r w:rsidR="00CB568D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与完善</w:t>
      </w: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。如去年填报的专家因人事关系调动或其他原因已离开我校，则在该专家信息最后一列标记“删除”（</w:t>
      </w:r>
      <w:r w:rsidRPr="00ED7D21">
        <w:rPr>
          <w:rFonts w:asciiTheme="minorEastAsia" w:hAnsiTheme="minorEastAsia" w:cs="Times New Roman" w:hint="eastAsia"/>
          <w:b/>
          <w:bCs/>
          <w:color w:val="000000"/>
          <w:kern w:val="0"/>
          <w:sz w:val="24"/>
          <w:szCs w:val="24"/>
        </w:rPr>
        <w:t>不可直接删除数据</w:t>
      </w:r>
      <w:r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）；如今年新增专家，则在填写相关信息后，在该专家信息最后一列标记“新增”。</w:t>
      </w:r>
    </w:p>
    <w:p w14:paraId="467ECD5A" w14:textId="3AE4EED7" w:rsidR="00F117B8" w:rsidRDefault="00694EB4" w:rsidP="00ED7D21">
      <w:pPr>
        <w:widowControl/>
        <w:shd w:val="clear" w:color="auto" w:fill="FFFFFF"/>
        <w:spacing w:line="440" w:lineRule="exact"/>
        <w:ind w:firstLineChars="250" w:firstLine="600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D7D21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F117B8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.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请各</w:t>
      </w:r>
      <w:r w:rsidR="00F117B8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学院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高度重视，及时通知本单位有关</w:t>
      </w:r>
      <w:r w:rsidR="00F117B8" w:rsidRP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研究</w:t>
      </w:r>
      <w:r w:rsidR="00F117B8" w:rsidRPr="00F117B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生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导师填报相关信息并做好学院审核工作，于</w:t>
      </w:r>
      <w:r w:rsidR="00F117B8" w:rsidRPr="00F117B8">
        <w:rPr>
          <w:rFonts w:asciiTheme="minorEastAsia" w:hAnsiTheme="minorEastAsia" w:cs="Times New Roman"/>
          <w:color w:val="000000"/>
          <w:kern w:val="0"/>
          <w:sz w:val="24"/>
          <w:szCs w:val="24"/>
        </w:rPr>
        <w:t>202</w:t>
      </w:r>
      <w:r w:rsidR="006D6E0D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年</w:t>
      </w:r>
      <w:r w:rsidR="00F117B8" w:rsidRPr="00F117B8">
        <w:rPr>
          <w:rFonts w:asciiTheme="minorEastAsia" w:hAnsiTheme="minorEastAsia" w:cs="Times New Roman"/>
          <w:color w:val="000000"/>
          <w:kern w:val="0"/>
          <w:sz w:val="24"/>
          <w:szCs w:val="24"/>
        </w:rPr>
        <w:t>3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月</w:t>
      </w:r>
      <w:r w:rsidR="00ED7D2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9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日</w:t>
      </w:r>
      <w:r w:rsidR="00DB0155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下班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前以学院为单位提交《专家信息汇总表》</w:t>
      </w:r>
      <w:r w:rsidR="000D0507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（附件</w:t>
      </w:r>
      <w:r w:rsidR="00E12654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2</w:t>
      </w:r>
      <w:r w:rsidR="000D0507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）</w:t>
      </w:r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电子版，邮箱：</w:t>
      </w:r>
      <w:hyperlink r:id="rId6" w:history="1">
        <w:r w:rsidR="00334575" w:rsidRPr="00865875">
          <w:rPr>
            <w:rStyle w:val="a5"/>
            <w:rFonts w:asciiTheme="minorEastAsia" w:hAnsiTheme="minorEastAsia" w:cs="Times New Roman" w:hint="eastAsia"/>
            <w:kern w:val="0"/>
            <w:sz w:val="24"/>
            <w:szCs w:val="24"/>
          </w:rPr>
          <w:t>xwb@guet.edu.cn，联系人：杨老师，电话：2310651</w:t>
        </w:r>
      </w:hyperlink>
      <w:r w:rsidR="00F117B8" w:rsidRPr="00F117B8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</w:t>
      </w:r>
    </w:p>
    <w:p w14:paraId="0998D409" w14:textId="77777777" w:rsidR="00334575" w:rsidRDefault="00334575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470B04AF" w14:textId="77777777" w:rsidR="00334575" w:rsidRDefault="00334575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0CBF75E2" w14:textId="77777777" w:rsidR="00334575" w:rsidRPr="00F117B8" w:rsidRDefault="00334575" w:rsidP="009D5156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p w14:paraId="281A1D72" w14:textId="77777777" w:rsidR="004B7A36" w:rsidRDefault="00D52C42" w:rsidP="00D52C42">
      <w:pPr>
        <w:ind w:firstLineChars="2700" w:firstLine="6480"/>
        <w:rPr>
          <w:rFonts w:ascii="微软雅黑" w:eastAsia="微软雅黑" w:hAnsi="微软雅黑"/>
          <w:sz w:val="24"/>
          <w:szCs w:val="24"/>
          <w:shd w:val="clear" w:color="auto" w:fill="FFFFFF"/>
        </w:rPr>
      </w:pPr>
      <w:r>
        <w:rPr>
          <w:rFonts w:ascii="微软雅黑" w:eastAsia="微软雅黑" w:hAnsi="微软雅黑"/>
          <w:sz w:val="24"/>
          <w:szCs w:val="24"/>
          <w:shd w:val="clear" w:color="auto" w:fill="FFFFFF"/>
        </w:rPr>
        <w:t>研究生院</w:t>
      </w:r>
    </w:p>
    <w:p w14:paraId="0CE856B0" w14:textId="505D8CC2" w:rsidR="00D52C42" w:rsidRDefault="005B5A5B" w:rsidP="00D52C42">
      <w:pPr>
        <w:ind w:firstLineChars="2300" w:firstLine="5520"/>
        <w:rPr>
          <w:rFonts w:ascii="微软雅黑" w:eastAsia="微软雅黑" w:hAnsi="微软雅黑"/>
          <w:sz w:val="24"/>
          <w:szCs w:val="24"/>
          <w:shd w:val="clear" w:color="auto" w:fill="FFFFFF"/>
        </w:rPr>
      </w:pPr>
      <w:r>
        <w:rPr>
          <w:rFonts w:ascii="微软雅黑" w:eastAsia="微软雅黑" w:hAnsi="微软雅黑"/>
          <w:sz w:val="24"/>
          <w:szCs w:val="24"/>
          <w:shd w:val="clear" w:color="auto" w:fill="FFFFFF"/>
        </w:rPr>
        <w:t>202</w:t>
      </w:r>
      <w:r w:rsidR="006D6E0D">
        <w:rPr>
          <w:rFonts w:ascii="微软雅黑" w:eastAsia="微软雅黑" w:hAnsi="微软雅黑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/>
          <w:sz w:val="24"/>
          <w:szCs w:val="24"/>
          <w:shd w:val="clear" w:color="auto" w:fill="FFFFFF"/>
        </w:rPr>
        <w:t>年</w:t>
      </w:r>
      <w:r w:rsidR="006D6E0D">
        <w:rPr>
          <w:rFonts w:ascii="微软雅黑" w:eastAsia="微软雅黑" w:hAnsi="微软雅黑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/>
          <w:sz w:val="24"/>
          <w:szCs w:val="24"/>
          <w:shd w:val="clear" w:color="auto" w:fill="FFFFFF"/>
        </w:rPr>
        <w:t>月</w:t>
      </w:r>
      <w:r w:rsidR="006D6E0D">
        <w:rPr>
          <w:rFonts w:ascii="微软雅黑" w:eastAsia="微软雅黑" w:hAnsi="微软雅黑"/>
          <w:sz w:val="24"/>
          <w:szCs w:val="24"/>
          <w:shd w:val="clear" w:color="auto" w:fill="FFFFFF"/>
        </w:rPr>
        <w:t>27</w:t>
      </w:r>
      <w:r>
        <w:rPr>
          <w:rFonts w:ascii="微软雅黑" w:eastAsia="微软雅黑" w:hAnsi="微软雅黑"/>
          <w:sz w:val="24"/>
          <w:szCs w:val="24"/>
          <w:shd w:val="clear" w:color="auto" w:fill="FFFFFF"/>
        </w:rPr>
        <w:t>日</w:t>
      </w:r>
    </w:p>
    <w:p w14:paraId="48526139" w14:textId="77777777" w:rsidR="005B5A5B" w:rsidRDefault="005B5A5B" w:rsidP="00D52C42">
      <w:pPr>
        <w:ind w:firstLineChars="2300" w:firstLine="5520"/>
        <w:rPr>
          <w:rFonts w:ascii="微软雅黑" w:eastAsia="微软雅黑" w:hAnsi="微软雅黑"/>
          <w:sz w:val="24"/>
          <w:szCs w:val="24"/>
          <w:shd w:val="clear" w:color="auto" w:fill="FFFFFF"/>
        </w:rPr>
      </w:pPr>
    </w:p>
    <w:p w14:paraId="1B68A5E5" w14:textId="77777777" w:rsidR="00334575" w:rsidRDefault="00334575" w:rsidP="00D52C42">
      <w:pPr>
        <w:ind w:firstLineChars="2300" w:firstLine="5520"/>
        <w:rPr>
          <w:rFonts w:ascii="微软雅黑" w:eastAsia="微软雅黑" w:hAnsi="微软雅黑"/>
          <w:sz w:val="24"/>
          <w:szCs w:val="24"/>
          <w:shd w:val="clear" w:color="auto" w:fill="FFFFFF"/>
        </w:rPr>
      </w:pPr>
    </w:p>
    <w:p w14:paraId="18B10208" w14:textId="525E03C0" w:rsidR="005B5A5B" w:rsidRDefault="005B5A5B" w:rsidP="00021687">
      <w:pPr>
        <w:ind w:firstLineChars="202" w:firstLine="42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附件1: 202</w:t>
      </w:r>
      <w:r w:rsidR="006D6E0D"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年新增研究生导师名单</w:t>
      </w:r>
    </w:p>
    <w:p w14:paraId="59A7BD74" w14:textId="77777777" w:rsidR="00021687" w:rsidRPr="00021687" w:rsidRDefault="00021687" w:rsidP="00021687">
      <w:pPr>
        <w:ind w:firstLineChars="202" w:firstLine="424"/>
        <w:rPr>
          <w:rFonts w:ascii="微软雅黑" w:eastAsia="微软雅黑" w:hAnsi="微软雅黑"/>
        </w:rPr>
      </w:pPr>
      <w:r w:rsidRPr="00021687">
        <w:rPr>
          <w:rFonts w:ascii="微软雅黑" w:eastAsia="微软雅黑" w:hAnsi="微软雅黑" w:hint="eastAsia"/>
        </w:rPr>
        <w:t>附件</w:t>
      </w:r>
      <w:r w:rsidR="005B5A5B">
        <w:rPr>
          <w:rFonts w:ascii="微软雅黑" w:eastAsia="微软雅黑" w:hAnsi="微软雅黑" w:hint="eastAsia"/>
        </w:rPr>
        <w:t>2</w:t>
      </w:r>
      <w:r w:rsidR="007F2AF6">
        <w:rPr>
          <w:rFonts w:ascii="微软雅黑" w:eastAsia="微软雅黑" w:hAnsi="微软雅黑" w:hint="eastAsia"/>
        </w:rPr>
        <w:t>：</w:t>
      </w:r>
      <w:r w:rsidR="007F2AF6" w:rsidRPr="007F2AF6">
        <w:rPr>
          <w:rFonts w:ascii="微软雅黑" w:eastAsia="微软雅黑" w:hAnsi="微软雅黑" w:hint="eastAsia"/>
        </w:rPr>
        <w:t>专家库汇总表、数据结构及填写说明</w:t>
      </w:r>
    </w:p>
    <w:p w14:paraId="131BEF19" w14:textId="7BC2B40A" w:rsidR="004A61E1" w:rsidRPr="004A61E1" w:rsidRDefault="00E12654" w:rsidP="00E12654">
      <w:pPr>
        <w:widowControl/>
        <w:shd w:val="clear" w:color="auto" w:fill="FFFFFF"/>
        <w:spacing w:line="440" w:lineRule="exac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/>
        </w:rPr>
        <w:t xml:space="preserve">    </w:t>
      </w:r>
      <w:r w:rsidR="004B7A36">
        <w:rPr>
          <w:rFonts w:ascii="微软雅黑" w:eastAsia="微软雅黑" w:hAnsi="微软雅黑" w:hint="eastAsia"/>
        </w:rPr>
        <w:t xml:space="preserve">                                 </w:t>
      </w:r>
      <w:r w:rsidR="004B7A36"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 </w:t>
      </w:r>
    </w:p>
    <w:p w14:paraId="31B05166" w14:textId="77777777" w:rsidR="004B7A36" w:rsidRPr="004A61E1" w:rsidRDefault="004B7A36" w:rsidP="004A61E1">
      <w:pPr>
        <w:widowControl/>
        <w:shd w:val="clear" w:color="auto" w:fill="FFFFFF"/>
        <w:spacing w:line="440" w:lineRule="exact"/>
        <w:ind w:firstLine="645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4A61E1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  </w:t>
      </w:r>
    </w:p>
    <w:sectPr w:rsidR="004B7A36" w:rsidRPr="004A6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B114A" w14:textId="77777777" w:rsidR="00B7599E" w:rsidRDefault="00B7599E" w:rsidP="00357DAB">
      <w:r>
        <w:separator/>
      </w:r>
    </w:p>
  </w:endnote>
  <w:endnote w:type="continuationSeparator" w:id="0">
    <w:p w14:paraId="01463D53" w14:textId="77777777" w:rsidR="00B7599E" w:rsidRDefault="00B7599E" w:rsidP="0035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BFA9" w14:textId="77777777" w:rsidR="00B7599E" w:rsidRDefault="00B7599E" w:rsidP="00357DAB">
      <w:r>
        <w:separator/>
      </w:r>
    </w:p>
  </w:footnote>
  <w:footnote w:type="continuationSeparator" w:id="0">
    <w:p w14:paraId="0EDD9DFA" w14:textId="77777777" w:rsidR="00B7599E" w:rsidRDefault="00B7599E" w:rsidP="00357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F0"/>
    <w:rsid w:val="00021687"/>
    <w:rsid w:val="00042D3D"/>
    <w:rsid w:val="00060D65"/>
    <w:rsid w:val="0009512E"/>
    <w:rsid w:val="000C54F3"/>
    <w:rsid w:val="000D0507"/>
    <w:rsid w:val="001B3536"/>
    <w:rsid w:val="001F748C"/>
    <w:rsid w:val="001F7D90"/>
    <w:rsid w:val="00207021"/>
    <w:rsid w:val="00266D3F"/>
    <w:rsid w:val="002F3313"/>
    <w:rsid w:val="00334575"/>
    <w:rsid w:val="0035411F"/>
    <w:rsid w:val="00357DAB"/>
    <w:rsid w:val="00364D43"/>
    <w:rsid w:val="003B33F5"/>
    <w:rsid w:val="003E72F0"/>
    <w:rsid w:val="0041712D"/>
    <w:rsid w:val="0045047E"/>
    <w:rsid w:val="00453C50"/>
    <w:rsid w:val="00497C17"/>
    <w:rsid w:val="004A61E1"/>
    <w:rsid w:val="004B39C0"/>
    <w:rsid w:val="004B7A36"/>
    <w:rsid w:val="004E4400"/>
    <w:rsid w:val="005862D8"/>
    <w:rsid w:val="00587682"/>
    <w:rsid w:val="005944DD"/>
    <w:rsid w:val="00597749"/>
    <w:rsid w:val="005B5A5B"/>
    <w:rsid w:val="005D4148"/>
    <w:rsid w:val="00624563"/>
    <w:rsid w:val="0062509E"/>
    <w:rsid w:val="006250B1"/>
    <w:rsid w:val="006428D6"/>
    <w:rsid w:val="00694EB4"/>
    <w:rsid w:val="006C3A3B"/>
    <w:rsid w:val="006D6E0D"/>
    <w:rsid w:val="007173C9"/>
    <w:rsid w:val="007514D4"/>
    <w:rsid w:val="00794EB0"/>
    <w:rsid w:val="007A05A0"/>
    <w:rsid w:val="007A7351"/>
    <w:rsid w:val="007F2AF6"/>
    <w:rsid w:val="008024EE"/>
    <w:rsid w:val="00894FCC"/>
    <w:rsid w:val="008A77FF"/>
    <w:rsid w:val="00913906"/>
    <w:rsid w:val="009D5156"/>
    <w:rsid w:val="00A0508E"/>
    <w:rsid w:val="00A14D22"/>
    <w:rsid w:val="00A35009"/>
    <w:rsid w:val="00A42BD8"/>
    <w:rsid w:val="00A42DD5"/>
    <w:rsid w:val="00A929F1"/>
    <w:rsid w:val="00AD173B"/>
    <w:rsid w:val="00AD1B9A"/>
    <w:rsid w:val="00AD3946"/>
    <w:rsid w:val="00B552DA"/>
    <w:rsid w:val="00B57B68"/>
    <w:rsid w:val="00B72AAA"/>
    <w:rsid w:val="00B7599E"/>
    <w:rsid w:val="00B913BD"/>
    <w:rsid w:val="00C03D79"/>
    <w:rsid w:val="00C11FE7"/>
    <w:rsid w:val="00C30C2E"/>
    <w:rsid w:val="00C86979"/>
    <w:rsid w:val="00CB568D"/>
    <w:rsid w:val="00D5270E"/>
    <w:rsid w:val="00D52C42"/>
    <w:rsid w:val="00DA4E0B"/>
    <w:rsid w:val="00DB0155"/>
    <w:rsid w:val="00E125F5"/>
    <w:rsid w:val="00E12654"/>
    <w:rsid w:val="00E163EA"/>
    <w:rsid w:val="00E5444D"/>
    <w:rsid w:val="00E573E3"/>
    <w:rsid w:val="00EA3442"/>
    <w:rsid w:val="00EB7EF4"/>
    <w:rsid w:val="00EC24FE"/>
    <w:rsid w:val="00ED707A"/>
    <w:rsid w:val="00ED7D21"/>
    <w:rsid w:val="00EE352F"/>
    <w:rsid w:val="00F054D3"/>
    <w:rsid w:val="00F117B8"/>
    <w:rsid w:val="00F129E6"/>
    <w:rsid w:val="00F26132"/>
    <w:rsid w:val="00F65F92"/>
    <w:rsid w:val="00FD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33E25"/>
  <w15:docId w15:val="{B5BDB4FB-458F-4D56-8041-08347D13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72F0"/>
    <w:rPr>
      <w:b/>
      <w:bCs/>
    </w:rPr>
  </w:style>
  <w:style w:type="paragraph" w:styleId="a4">
    <w:name w:val="Normal (Web)"/>
    <w:basedOn w:val="a"/>
    <w:uiPriority w:val="99"/>
    <w:semiHidden/>
    <w:unhideWhenUsed/>
    <w:rsid w:val="00A42D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E5444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7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57DA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57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57DAB"/>
    <w:rPr>
      <w:sz w:val="18"/>
      <w:szCs w:val="18"/>
    </w:rPr>
  </w:style>
  <w:style w:type="paragraph" w:styleId="aa">
    <w:name w:val="List Paragraph"/>
    <w:basedOn w:val="a"/>
    <w:uiPriority w:val="34"/>
    <w:qFormat/>
    <w:rsid w:val="00C03D79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5B5A5B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5B5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1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640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7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75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wb@guet.edu.cn&#65292;&#32852;&#31995;&#20154;&#65306;&#26472;&#32769;&#24072;&#65292;&#30005;&#35805;&#65306;231065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170</Words>
  <Characters>972</Characters>
  <Application>Microsoft Office Word</Application>
  <DocSecurity>0</DocSecurity>
  <Lines>8</Lines>
  <Paragraphs>2</Paragraphs>
  <ScaleCrop>false</ScaleCrop>
  <Company>xwb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yxy</cp:lastModifiedBy>
  <cp:revision>11</cp:revision>
  <cp:lastPrinted>2021-03-01T07:16:00Z</cp:lastPrinted>
  <dcterms:created xsi:type="dcterms:W3CDTF">2023-02-24T08:26:00Z</dcterms:created>
  <dcterms:modified xsi:type="dcterms:W3CDTF">2023-02-27T02:11:00Z</dcterms:modified>
</cp:coreProperties>
</file>